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7FD" w:rsidRDefault="001C77FD" w:rsidP="001C77FD">
      <w:pPr>
        <w:spacing w:line="360" w:lineRule="auto"/>
        <w:jc w:val="center"/>
        <w:rPr>
          <w:rFonts w:ascii="黑体" w:eastAsia="黑体" w:hAnsi="华文楷体" w:hint="eastAsia"/>
          <w:b/>
          <w:bCs/>
          <w:sz w:val="44"/>
          <w:szCs w:val="44"/>
        </w:rPr>
      </w:pPr>
    </w:p>
    <w:p w:rsidR="001C77FD" w:rsidRPr="00E81323" w:rsidRDefault="001C77FD" w:rsidP="001C77FD">
      <w:pPr>
        <w:spacing w:line="360" w:lineRule="auto"/>
        <w:jc w:val="center"/>
        <w:rPr>
          <w:rFonts w:ascii="黑体" w:eastAsia="黑体" w:hAnsi="华文楷体" w:hint="eastAsia"/>
          <w:b/>
          <w:bCs/>
          <w:sz w:val="30"/>
          <w:szCs w:val="30"/>
        </w:rPr>
      </w:pPr>
    </w:p>
    <w:p w:rsidR="001C77FD" w:rsidRPr="00973A22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56"/>
          <w:szCs w:val="72"/>
        </w:rPr>
      </w:pPr>
      <w:r w:rsidRPr="00973A22">
        <w:rPr>
          <w:rFonts w:ascii="黑体" w:eastAsia="黑体" w:hint="eastAsia"/>
          <w:b/>
          <w:bCs/>
          <w:sz w:val="56"/>
          <w:szCs w:val="72"/>
        </w:rPr>
        <w:t>税务会计实验</w:t>
      </w:r>
      <w:r w:rsidRPr="00973A22">
        <w:rPr>
          <w:rFonts w:eastAsia="黑体" w:hint="eastAsia"/>
          <w:b/>
          <w:bCs/>
          <w:sz w:val="56"/>
          <w:szCs w:val="72"/>
        </w:rPr>
        <w:t>教学大纲</w:t>
      </w: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tabs>
          <w:tab w:val="center" w:pos="4153"/>
          <w:tab w:val="left" w:pos="6999"/>
        </w:tabs>
        <w:adjustRightInd w:val="0"/>
        <w:snapToGrid w:val="0"/>
        <w:spacing w:line="360" w:lineRule="auto"/>
        <w:ind w:firstLineChars="450" w:firstLine="1988"/>
        <w:jc w:val="left"/>
        <w:rPr>
          <w:rFonts w:ascii="黑体" w:eastAsia="黑体" w:hint="eastAsia"/>
          <w:b/>
          <w:bCs/>
          <w:szCs w:val="21"/>
        </w:rPr>
      </w:pPr>
      <w:r w:rsidRPr="00395DBC">
        <w:rPr>
          <w:rFonts w:ascii="黑体" w:eastAsia="黑体" w:hint="eastAsia"/>
          <w:b/>
          <w:bCs/>
          <w:sz w:val="44"/>
          <w:szCs w:val="44"/>
        </w:rPr>
        <w:t>（</w:t>
      </w:r>
      <w:r w:rsidRPr="008936F3">
        <w:rPr>
          <w:rStyle w:val="a5"/>
          <w:rFonts w:ascii="黑体" w:eastAsia="黑体" w:hAnsi="黑体" w:cs="Arial"/>
          <w:color w:val="333333"/>
          <w:sz w:val="44"/>
          <w:szCs w:val="44"/>
        </w:rPr>
        <w:t>Tax</w:t>
      </w:r>
      <w:r>
        <w:rPr>
          <w:rStyle w:val="a5"/>
          <w:rFonts w:ascii="黑体" w:eastAsia="黑体" w:hAnsi="黑体" w:cs="Arial" w:hint="eastAsia"/>
          <w:color w:val="333333"/>
          <w:sz w:val="44"/>
          <w:szCs w:val="44"/>
        </w:rPr>
        <w:t xml:space="preserve">  Accounting</w:t>
      </w:r>
      <w:r w:rsidRPr="00395DBC">
        <w:rPr>
          <w:rFonts w:ascii="黑体" w:eastAsia="黑体" w:hint="eastAsia"/>
          <w:b/>
          <w:bCs/>
          <w:sz w:val="44"/>
          <w:szCs w:val="44"/>
        </w:rPr>
        <w:t>）</w:t>
      </w:r>
      <w:r>
        <w:rPr>
          <w:rFonts w:ascii="黑体" w:eastAsia="黑体"/>
          <w:b/>
          <w:bCs/>
          <w:sz w:val="52"/>
        </w:rPr>
        <w:tab/>
      </w: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spacing w:line="360" w:lineRule="auto"/>
        <w:jc w:val="center"/>
        <w:rPr>
          <w:rFonts w:eastAsia="黑体" w:hint="eastAsia"/>
          <w:b/>
          <w:bCs/>
          <w:sz w:val="36"/>
        </w:rPr>
      </w:pPr>
    </w:p>
    <w:p w:rsidR="001C77FD" w:rsidRDefault="001C77FD" w:rsidP="001C77FD">
      <w:pPr>
        <w:adjustRightInd w:val="0"/>
        <w:snapToGrid w:val="0"/>
        <w:spacing w:line="360" w:lineRule="auto"/>
        <w:ind w:firstLineChars="900" w:firstLine="2700"/>
        <w:rPr>
          <w:rFonts w:eastAsia="黑体" w:hint="eastAsia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hAnsi="宋体" w:hint="eastAsia"/>
          <w:sz w:val="30"/>
        </w:rPr>
        <w:t>经济与金融学院</w:t>
      </w:r>
    </w:p>
    <w:p w:rsidR="001C77FD" w:rsidRDefault="001C77FD" w:rsidP="001C77FD">
      <w:pPr>
        <w:adjustRightInd w:val="0"/>
        <w:snapToGrid w:val="0"/>
        <w:spacing w:line="360" w:lineRule="auto"/>
        <w:ind w:firstLineChars="900" w:firstLine="2700"/>
        <w:rPr>
          <w:rFonts w:eastAsia="黑体" w:hint="eastAsia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吴小娟</w:t>
      </w:r>
    </w:p>
    <w:p w:rsidR="001C77FD" w:rsidRDefault="001C77FD" w:rsidP="001C77FD">
      <w:pPr>
        <w:adjustRightInd w:val="0"/>
        <w:snapToGrid w:val="0"/>
        <w:spacing w:line="360" w:lineRule="auto"/>
        <w:ind w:firstLineChars="900" w:firstLine="2700"/>
        <w:rPr>
          <w:rFonts w:eastAsia="黑体" w:hint="eastAsia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>
        <w:rPr>
          <w:rFonts w:ascii="宋体" w:hAnsi="宋体" w:hint="eastAsia"/>
          <w:color w:val="000000"/>
          <w:sz w:val="30"/>
        </w:rPr>
        <w:t>李淑萍</w:t>
      </w:r>
    </w:p>
    <w:p w:rsidR="001C77FD" w:rsidRDefault="001C77FD" w:rsidP="001C77FD">
      <w:pPr>
        <w:adjustRightInd w:val="0"/>
        <w:snapToGrid w:val="0"/>
        <w:spacing w:line="360" w:lineRule="auto"/>
        <w:ind w:firstLineChars="900" w:firstLine="2700"/>
        <w:rPr>
          <w:rFonts w:ascii="黑体" w:eastAsia="黑体" w:hint="eastAsia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2019年月2日</w:t>
      </w:r>
    </w:p>
    <w:p w:rsidR="001C77FD" w:rsidRDefault="001C77FD" w:rsidP="001C77FD">
      <w:pPr>
        <w:jc w:val="center"/>
        <w:rPr>
          <w:rFonts w:ascii="华文行楷" w:eastAsia="华文行楷" w:hint="eastAsia"/>
          <w:sz w:val="36"/>
          <w:szCs w:val="36"/>
        </w:rPr>
      </w:pPr>
    </w:p>
    <w:p w:rsidR="001C77FD" w:rsidRPr="00135FD1" w:rsidRDefault="001C77FD" w:rsidP="001C77FD">
      <w:pPr>
        <w:jc w:val="center"/>
        <w:rPr>
          <w:rFonts w:ascii="华文行楷" w:eastAsia="华文行楷" w:hint="eastAsia"/>
          <w:sz w:val="36"/>
          <w:szCs w:val="36"/>
        </w:rPr>
      </w:pPr>
    </w:p>
    <w:p w:rsidR="001C77FD" w:rsidRDefault="001C77FD" w:rsidP="001C77FD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1C77FD" w:rsidRDefault="001C77FD" w:rsidP="001C77FD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1C77FD" w:rsidRDefault="001C77FD" w:rsidP="001C77FD">
      <w:pPr>
        <w:rPr>
          <w:rFonts w:ascii="宋体" w:hAnsi="宋体" w:hint="eastAsia"/>
          <w:b/>
          <w:bCs/>
          <w:sz w:val="32"/>
          <w:szCs w:val="32"/>
        </w:rPr>
      </w:pPr>
    </w:p>
    <w:p w:rsidR="001C77FD" w:rsidRDefault="001C77FD" w:rsidP="001C77FD">
      <w:pPr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 w:rsidRPr="00482499">
        <w:rPr>
          <w:rFonts w:ascii="宋体" w:hAnsi="宋体" w:hint="eastAsia"/>
          <w:b/>
          <w:bCs/>
          <w:sz w:val="32"/>
          <w:szCs w:val="32"/>
        </w:rPr>
        <w:t>税务会计</w:t>
      </w:r>
      <w:r>
        <w:rPr>
          <w:rFonts w:ascii="宋体" w:hAnsi="宋体" w:hint="eastAsia"/>
          <w:b/>
          <w:bCs/>
          <w:sz w:val="32"/>
          <w:szCs w:val="32"/>
        </w:rPr>
        <w:t>》实验教学大纲</w:t>
      </w:r>
    </w:p>
    <w:p w:rsidR="001C77FD" w:rsidRPr="00CF6DAF" w:rsidRDefault="001C77FD" w:rsidP="001C77FD">
      <w:pPr>
        <w:jc w:val="center"/>
        <w:rPr>
          <w:rFonts w:ascii="宋体" w:hAnsi="宋体" w:hint="eastAsia"/>
          <w:b/>
          <w:bCs/>
          <w:sz w:val="32"/>
          <w:szCs w:val="32"/>
        </w:rPr>
      </w:pPr>
    </w:p>
    <w:p w:rsidR="001C77FD" w:rsidRDefault="001C77FD" w:rsidP="001C77FD">
      <w:pPr>
        <w:spacing w:line="4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bCs/>
          <w:sz w:val="28"/>
          <w:szCs w:val="28"/>
        </w:rPr>
        <w:t>课程编号：</w:t>
      </w:r>
      <w:r>
        <w:rPr>
          <w:rFonts w:ascii="宋体" w:hAnsi="宋体"/>
          <w:szCs w:val="21"/>
        </w:rPr>
        <w:t>02400820</w:t>
      </w:r>
    </w:p>
    <w:p w:rsidR="001C77FD" w:rsidRDefault="001C77FD" w:rsidP="001C77FD">
      <w:pPr>
        <w:spacing w:line="420" w:lineRule="exac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课程学时学分：</w:t>
      </w:r>
      <w:r>
        <w:rPr>
          <w:rFonts w:hint="eastAsia"/>
          <w:sz w:val="24"/>
        </w:rPr>
        <w:t>32</w:t>
      </w:r>
      <w:r>
        <w:rPr>
          <w:rFonts w:hint="eastAsia"/>
          <w:sz w:val="24"/>
        </w:rPr>
        <w:t>学时，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学分</w:t>
      </w:r>
    </w:p>
    <w:p w:rsidR="001C77FD" w:rsidRDefault="001C77FD" w:rsidP="001C77FD">
      <w:pPr>
        <w:spacing w:line="42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bCs/>
          <w:sz w:val="24"/>
        </w:rPr>
        <w:t>一、性质与任务</w:t>
      </w:r>
    </w:p>
    <w:p w:rsidR="001C77FD" w:rsidRDefault="001C77FD" w:rsidP="001C77FD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bCs/>
          <w:sz w:val="24"/>
        </w:rPr>
        <w:t>本实验大纲从会计岗位对税收知识与能力要求的实际需要出发，通过对企业发生的涉税经济业务的会计处理，纳税申报表的编制，建立起一套涉税实务处理的能力体系。主要任务是通过一系列涉税业务训练，搭建起走向社会的桥梁，锻炼学生融入社会、开展工作的技能，着重训练学生将所学理论转化为实际工作能力，</w:t>
      </w:r>
      <w:r>
        <w:rPr>
          <w:sz w:val="24"/>
        </w:rPr>
        <w:t>使学生掌握中初级会计人才从事会计核算、</w:t>
      </w:r>
      <w:r>
        <w:rPr>
          <w:rFonts w:hint="eastAsia"/>
          <w:sz w:val="24"/>
        </w:rPr>
        <w:t>纳税申报的工作内容，</w:t>
      </w:r>
      <w:r>
        <w:rPr>
          <w:sz w:val="24"/>
        </w:rPr>
        <w:t>会计事务管理工作和其他经济管理工作所必需的</w:t>
      </w:r>
      <w:r>
        <w:rPr>
          <w:rFonts w:hint="eastAsia"/>
          <w:sz w:val="24"/>
        </w:rPr>
        <w:t>税收</w:t>
      </w:r>
      <w:r>
        <w:rPr>
          <w:sz w:val="24"/>
        </w:rPr>
        <w:t>基本理论</w:t>
      </w:r>
      <w:r>
        <w:rPr>
          <w:rFonts w:hint="eastAsia"/>
          <w:sz w:val="24"/>
        </w:rPr>
        <w:t>、</w:t>
      </w:r>
      <w:r>
        <w:rPr>
          <w:sz w:val="24"/>
        </w:rPr>
        <w:t>基本知识和基本技能</w:t>
      </w:r>
      <w:r>
        <w:rPr>
          <w:rFonts w:hint="eastAsia"/>
          <w:sz w:val="24"/>
        </w:rPr>
        <w:t>；</w:t>
      </w:r>
      <w:r>
        <w:rPr>
          <w:sz w:val="24"/>
        </w:rPr>
        <w:t>能够较为熟练地处理涉及</w:t>
      </w:r>
      <w:r>
        <w:rPr>
          <w:rFonts w:hint="eastAsia"/>
          <w:sz w:val="24"/>
        </w:rPr>
        <w:t>税收</w:t>
      </w:r>
      <w:r>
        <w:rPr>
          <w:sz w:val="24"/>
        </w:rPr>
        <w:t>核算的会计业务</w:t>
      </w:r>
      <w:r>
        <w:rPr>
          <w:rFonts w:hint="eastAsia"/>
          <w:sz w:val="24"/>
        </w:rPr>
        <w:t>，</w:t>
      </w:r>
      <w:r>
        <w:rPr>
          <w:sz w:val="24"/>
        </w:rPr>
        <w:t>初步形成解决</w:t>
      </w:r>
      <w:r>
        <w:rPr>
          <w:rFonts w:hint="eastAsia"/>
          <w:sz w:val="24"/>
        </w:rPr>
        <w:t>税收</w:t>
      </w:r>
      <w:r>
        <w:rPr>
          <w:sz w:val="24"/>
        </w:rPr>
        <w:t>实际问题的能力</w:t>
      </w:r>
      <w:r>
        <w:rPr>
          <w:rFonts w:hint="eastAsia"/>
          <w:sz w:val="24"/>
        </w:rPr>
        <w:t>，全</w:t>
      </w:r>
      <w:r>
        <w:rPr>
          <w:rFonts w:ascii="宋体" w:hAnsi="宋体" w:hint="eastAsia"/>
          <w:bCs/>
          <w:sz w:val="24"/>
        </w:rPr>
        <w:t>面提高税收知识综合应用能力，</w:t>
      </w:r>
      <w:r>
        <w:rPr>
          <w:sz w:val="24"/>
        </w:rPr>
        <w:t>为增强适应职业变化的能力和继续学习的能力奠定一定的基础</w:t>
      </w:r>
      <w:r>
        <w:rPr>
          <w:rFonts w:hint="eastAsia"/>
          <w:sz w:val="24"/>
        </w:rPr>
        <w:t>。</w:t>
      </w:r>
    </w:p>
    <w:p w:rsidR="001C77FD" w:rsidRDefault="001C77FD" w:rsidP="001C77FD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操作中注意突出学生计算分析能力与账务处理能力，所用教学资料应以</w:t>
      </w:r>
      <w:proofErr w:type="gramStart"/>
      <w:r>
        <w:rPr>
          <w:rFonts w:hint="eastAsia"/>
          <w:sz w:val="24"/>
        </w:rPr>
        <w:t>现实企业</w:t>
      </w:r>
      <w:proofErr w:type="gramEnd"/>
      <w:r>
        <w:rPr>
          <w:rFonts w:hint="eastAsia"/>
          <w:sz w:val="24"/>
        </w:rPr>
        <w:t>中纳税资料为主，以增强学生感性认识和学习兴趣。</w:t>
      </w:r>
    </w:p>
    <w:p w:rsidR="001C77FD" w:rsidRDefault="001C77FD" w:rsidP="001C77FD">
      <w:pPr>
        <w:spacing w:line="42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二、适用专业</w:t>
      </w:r>
    </w:p>
    <w:p w:rsidR="001C77FD" w:rsidRDefault="001C77FD" w:rsidP="001C77FD">
      <w:pPr>
        <w:spacing w:line="420" w:lineRule="exact"/>
        <w:ind w:firstLineChars="200" w:firstLine="48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适用于本科税收及财经类专业。</w:t>
      </w:r>
    </w:p>
    <w:p w:rsidR="001C77FD" w:rsidRDefault="001C77FD" w:rsidP="001C77FD">
      <w:pPr>
        <w:spacing w:line="42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三、实验教学目标</w:t>
      </w:r>
    </w:p>
    <w:p w:rsidR="001C77FD" w:rsidRDefault="001C77FD" w:rsidP="001C77FD">
      <w:pPr>
        <w:spacing w:line="440" w:lineRule="exact"/>
        <w:ind w:firstLineChars="200" w:firstLine="480"/>
        <w:rPr>
          <w:rFonts w:ascii="宋体" w:hAnsi="宋体" w:hint="eastAsia"/>
          <w:sz w:val="24"/>
          <w:szCs w:val="52"/>
        </w:rPr>
      </w:pPr>
      <w:r>
        <w:rPr>
          <w:rFonts w:ascii="宋体" w:hAnsi="宋体" w:hint="eastAsia"/>
          <w:sz w:val="24"/>
          <w:szCs w:val="52"/>
        </w:rPr>
        <w:t>通过实验，使学生在掌握税收基本理论的基础上，具备较强的实务操作能力和计算分析能力。主要目标如下：</w:t>
      </w:r>
    </w:p>
    <w:p w:rsidR="001C77FD" w:rsidRDefault="001C77FD" w:rsidP="001C77FD">
      <w:pPr>
        <w:spacing w:line="460" w:lineRule="exact"/>
        <w:ind w:firstLineChars="200"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、准确识别不同税种；</w:t>
      </w:r>
    </w:p>
    <w:p w:rsidR="001C77FD" w:rsidRDefault="001C77FD" w:rsidP="001C77FD">
      <w:pPr>
        <w:spacing w:line="460" w:lineRule="exact"/>
        <w:ind w:firstLineChars="200"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、正确计算各种常见税种，规范进行纳税申报；</w:t>
      </w:r>
    </w:p>
    <w:p w:rsidR="001C77FD" w:rsidRDefault="001C77FD" w:rsidP="001C77FD">
      <w:pPr>
        <w:spacing w:line="460" w:lineRule="exact"/>
        <w:ind w:firstLineChars="200"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、正确进行主要税种的会计账务处理；</w:t>
      </w:r>
    </w:p>
    <w:p w:rsidR="001C77FD" w:rsidRDefault="001C77FD" w:rsidP="001C77FD">
      <w:pPr>
        <w:spacing w:line="42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四、实验项目及学时安排</w:t>
      </w:r>
    </w:p>
    <w:p w:rsidR="001C77FD" w:rsidRDefault="001C77FD" w:rsidP="001C77FD">
      <w:pPr>
        <w:spacing w:line="420" w:lineRule="exact"/>
        <w:ind w:firstLineChars="200" w:firstLine="482"/>
        <w:jc w:val="center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表1：   实验内容安排表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20"/>
        <w:gridCol w:w="1980"/>
        <w:gridCol w:w="4140"/>
        <w:gridCol w:w="854"/>
      </w:tblGrid>
      <w:tr w:rsidR="001C77FD" w:rsidTr="004E60CB">
        <w:tc>
          <w:tcPr>
            <w:tcW w:w="828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实验类别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实验项目</w:t>
            </w:r>
          </w:p>
        </w:tc>
        <w:tc>
          <w:tcPr>
            <w:tcW w:w="4140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实验目标</w:t>
            </w:r>
          </w:p>
        </w:tc>
        <w:tc>
          <w:tcPr>
            <w:tcW w:w="854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学时分配</w:t>
            </w:r>
          </w:p>
        </w:tc>
      </w:tr>
      <w:tr w:rsidR="001C77FD" w:rsidTr="004E60CB">
        <w:trPr>
          <w:cantSplit/>
        </w:trPr>
        <w:tc>
          <w:tcPr>
            <w:tcW w:w="828" w:type="dxa"/>
            <w:vMerge w:val="restart"/>
            <w:vAlign w:val="center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</w:t>
            </w:r>
          </w:p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能</w:t>
            </w:r>
          </w:p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训</w:t>
            </w:r>
            <w:proofErr w:type="gramEnd"/>
          </w:p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练</w:t>
            </w:r>
          </w:p>
        </w:tc>
        <w:tc>
          <w:tcPr>
            <w:tcW w:w="720" w:type="dxa"/>
            <w:vAlign w:val="center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1980" w:type="dxa"/>
          </w:tcPr>
          <w:p w:rsidR="001C77FD" w:rsidRDefault="001C77FD" w:rsidP="004E60CB">
            <w:pPr>
              <w:spacing w:line="280" w:lineRule="exact"/>
              <w:rPr>
                <w:rFonts w:hint="eastAsia"/>
              </w:rPr>
            </w:pPr>
            <w:r>
              <w:t>1</w:t>
            </w:r>
            <w:r>
              <w:rPr>
                <w:rFonts w:hint="eastAsia"/>
              </w:rPr>
              <w:t>、流转税计算与账务处理能力</w:t>
            </w:r>
          </w:p>
        </w:tc>
        <w:tc>
          <w:tcPr>
            <w:tcW w:w="4140" w:type="dxa"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掌握增值税、消费税、关税的税制要素，并根据资料正确计算出应纳税额，规范填写纳税申报表及进行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账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处理。</w:t>
            </w:r>
          </w:p>
        </w:tc>
        <w:tc>
          <w:tcPr>
            <w:tcW w:w="854" w:type="dxa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</w:tr>
      <w:tr w:rsidR="001C77FD" w:rsidTr="004E60CB">
        <w:trPr>
          <w:cantSplit/>
        </w:trPr>
        <w:tc>
          <w:tcPr>
            <w:tcW w:w="828" w:type="dxa"/>
            <w:vMerge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1980" w:type="dxa"/>
          </w:tcPr>
          <w:p w:rsidR="001C77FD" w:rsidRDefault="001C77FD" w:rsidP="004E60CB">
            <w:pPr>
              <w:spacing w:line="280" w:lineRule="exact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、所得税计算与账务处理能力</w:t>
            </w:r>
          </w:p>
          <w:p w:rsidR="001C77FD" w:rsidRDefault="001C77FD" w:rsidP="004E60CB">
            <w:pPr>
              <w:spacing w:line="280" w:lineRule="exact"/>
            </w:pPr>
          </w:p>
        </w:tc>
        <w:tc>
          <w:tcPr>
            <w:tcW w:w="4140" w:type="dxa"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掌握企业所得税、个人所得税的税制要素，并根据资料正确计算出应纳税额，规范填写纳税申报表及进行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账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处理。</w:t>
            </w:r>
          </w:p>
        </w:tc>
        <w:tc>
          <w:tcPr>
            <w:tcW w:w="854" w:type="dxa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</w:tr>
      <w:tr w:rsidR="001C77FD" w:rsidTr="004E60CB">
        <w:trPr>
          <w:cantSplit/>
        </w:trPr>
        <w:tc>
          <w:tcPr>
            <w:tcW w:w="828" w:type="dxa"/>
            <w:vMerge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1980" w:type="dxa"/>
          </w:tcPr>
          <w:p w:rsidR="001C77FD" w:rsidRDefault="001C77FD" w:rsidP="004E60CB">
            <w:pPr>
              <w:spacing w:line="28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、财产税计算与账务处理能力</w:t>
            </w:r>
          </w:p>
        </w:tc>
        <w:tc>
          <w:tcPr>
            <w:tcW w:w="4140" w:type="dxa"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掌握房产税、契税的税制要素及计算，规范填写纳税申报表及进行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账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处理。</w:t>
            </w:r>
          </w:p>
        </w:tc>
        <w:tc>
          <w:tcPr>
            <w:tcW w:w="854" w:type="dxa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</w:tr>
      <w:tr w:rsidR="001C77FD" w:rsidTr="004E60CB">
        <w:trPr>
          <w:cantSplit/>
        </w:trPr>
        <w:tc>
          <w:tcPr>
            <w:tcW w:w="828" w:type="dxa"/>
            <w:vMerge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1980" w:type="dxa"/>
          </w:tcPr>
          <w:p w:rsidR="001C77FD" w:rsidRDefault="001C77FD" w:rsidP="004E60CB">
            <w:pPr>
              <w:spacing w:line="28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、行为税计算与账务处理能力</w:t>
            </w:r>
          </w:p>
        </w:tc>
        <w:tc>
          <w:tcPr>
            <w:tcW w:w="4140" w:type="dxa"/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掌握印花税、车船使用税、城镇土地使用税、城建税、教育费附加、土地增值税的税制要素及计算，并规范地纳税申报表及进行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账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处理。</w:t>
            </w:r>
          </w:p>
        </w:tc>
        <w:tc>
          <w:tcPr>
            <w:tcW w:w="854" w:type="dxa"/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</w:tr>
      <w:tr w:rsidR="001C77FD" w:rsidTr="004E60CB">
        <w:trPr>
          <w:cantSplit/>
        </w:trPr>
        <w:tc>
          <w:tcPr>
            <w:tcW w:w="828" w:type="dxa"/>
            <w:vMerge/>
            <w:tcBorders>
              <w:bottom w:val="double" w:sz="4" w:space="0" w:color="auto"/>
            </w:tcBorders>
          </w:tcPr>
          <w:p w:rsidR="001C77FD" w:rsidRDefault="001C77FD" w:rsidP="004E60CB">
            <w:pPr>
              <w:spacing w:line="420" w:lineRule="exact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1C77FD" w:rsidRPr="003C6B8D" w:rsidRDefault="001C77FD" w:rsidP="004E60CB">
            <w:pPr>
              <w:spacing w:line="420" w:lineRule="exact"/>
              <w:rPr>
                <w:rFonts w:hint="eastAsia"/>
              </w:rPr>
            </w:pPr>
            <w:r>
              <w:rPr>
                <w:rFonts w:hint="eastAsia"/>
              </w:rPr>
              <w:t>企业综合报税</w:t>
            </w:r>
          </w:p>
        </w:tc>
        <w:tc>
          <w:tcPr>
            <w:tcW w:w="4140" w:type="dxa"/>
            <w:tcBorders>
              <w:bottom w:val="double" w:sz="4" w:space="0" w:color="auto"/>
            </w:tcBorders>
          </w:tcPr>
          <w:p w:rsidR="001C77FD" w:rsidRPr="003C6B8D" w:rsidRDefault="001C77FD" w:rsidP="004E60CB">
            <w:pPr>
              <w:spacing w:line="420" w:lineRule="exact"/>
              <w:rPr>
                <w:rFonts w:hint="eastAsia"/>
              </w:rPr>
            </w:pPr>
            <w:r w:rsidRPr="003C6B8D">
              <w:rPr>
                <w:rFonts w:hint="eastAsia"/>
              </w:rPr>
              <w:t>纳税实务综合训练及总结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</w:tr>
    </w:tbl>
    <w:p w:rsidR="001C77FD" w:rsidRDefault="001C77FD" w:rsidP="001C77FD">
      <w:pPr>
        <w:rPr>
          <w:rFonts w:hint="eastAsia"/>
        </w:rPr>
      </w:pP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五、实验教学内容及要求</w:t>
      </w: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（一）课内实验：</w:t>
      </w: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实验</w:t>
      </w: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：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【项目名称】流转税计算与账务处理能力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【实验目标】见表</w:t>
      </w:r>
      <w:r>
        <w:rPr>
          <w:rFonts w:hint="eastAsia"/>
          <w:bCs/>
          <w:sz w:val="24"/>
        </w:rPr>
        <w:t>1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【实验内容】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、识别增值税、消费税纳税人；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、正确计算增值税、消费税、关税；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、规范填写纳税申报表；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、正确进行增值税、营业税、消费税的会计账务处理。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rFonts w:hint="eastAsia"/>
          <w:bCs/>
          <w:sz w:val="24"/>
        </w:rPr>
        <w:t>实验方式</w:t>
      </w:r>
      <w:r>
        <w:rPr>
          <w:rFonts w:hint="eastAsia"/>
          <w:b/>
          <w:bCs/>
          <w:sz w:val="24"/>
        </w:rPr>
        <w:t>】</w:t>
      </w:r>
      <w:r>
        <w:rPr>
          <w:rFonts w:hint="eastAsia"/>
          <w:bCs/>
          <w:sz w:val="24"/>
        </w:rPr>
        <w:t>教师提供资料，学生独立完成，在此基础上，引导学生分组进行调研，收集周边企业相关流转税的资料，各小组之间交流。</w:t>
      </w:r>
    </w:p>
    <w:p w:rsidR="001C77FD" w:rsidRDefault="001C77FD" w:rsidP="001C77FD">
      <w:pPr>
        <w:spacing w:line="420" w:lineRule="exact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rFonts w:hint="eastAsia"/>
          <w:bCs/>
          <w:sz w:val="24"/>
        </w:rPr>
        <w:t>实验地点</w:t>
      </w:r>
      <w:r>
        <w:rPr>
          <w:rFonts w:hint="eastAsia"/>
          <w:b/>
          <w:bCs/>
          <w:sz w:val="24"/>
        </w:rPr>
        <w:t>】</w:t>
      </w:r>
      <w:r>
        <w:rPr>
          <w:rFonts w:hint="eastAsia"/>
          <w:sz w:val="24"/>
        </w:rPr>
        <w:t>机房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【实验要求】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学生独立完成流转税类的识别、计算、账务处理、纳税申报；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【考核标准】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、有效识别不同的流转税，占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、税额计算正确占</w:t>
      </w:r>
      <w:r>
        <w:rPr>
          <w:rFonts w:hint="eastAsia"/>
          <w:bCs/>
          <w:sz w:val="24"/>
        </w:rPr>
        <w:t>30%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、会计账务处理正确占</w:t>
      </w:r>
      <w:r>
        <w:rPr>
          <w:rFonts w:hint="eastAsia"/>
          <w:bCs/>
          <w:sz w:val="24"/>
        </w:rPr>
        <w:t>30%</w:t>
      </w:r>
      <w:r>
        <w:rPr>
          <w:rFonts w:hint="eastAsia"/>
          <w:bCs/>
          <w:sz w:val="24"/>
        </w:rPr>
        <w:t>；</w:t>
      </w:r>
    </w:p>
    <w:p w:rsidR="001C77FD" w:rsidRPr="00D71181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lastRenderedPageBreak/>
        <w:t>4</w:t>
      </w:r>
      <w:r>
        <w:rPr>
          <w:rFonts w:hint="eastAsia"/>
          <w:bCs/>
          <w:sz w:val="24"/>
        </w:rPr>
        <w:t>、纳税申报表填写规范占</w:t>
      </w:r>
      <w:r>
        <w:rPr>
          <w:rFonts w:hint="eastAsia"/>
          <w:bCs/>
          <w:sz w:val="24"/>
        </w:rPr>
        <w:t>20%</w:t>
      </w: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实验二：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【项目名称】所得税类计算与账务处理能力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【实验目标】见表</w:t>
      </w:r>
      <w:r>
        <w:rPr>
          <w:rFonts w:hint="eastAsia"/>
          <w:bCs/>
          <w:sz w:val="24"/>
        </w:rPr>
        <w:t>1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【实验内容】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、正确计算企业所得税应纳税额并进行会计账务处理；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、正确计算个人所得税并进行账务处理；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、规范填写纳税申报表；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【实验方式】教师提供资料，学生独立完成。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【实验地点】</w:t>
      </w:r>
      <w:r w:rsidRPr="00D1799F">
        <w:rPr>
          <w:rFonts w:hint="eastAsia"/>
          <w:sz w:val="24"/>
        </w:rPr>
        <w:t>机房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【实验要求】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</w:t>
      </w:r>
      <w:r>
        <w:rPr>
          <w:bCs/>
          <w:sz w:val="24"/>
        </w:rPr>
        <w:t>学生根据所提供的资料，确定企业所得税纳税类型，</w:t>
      </w:r>
      <w:r>
        <w:rPr>
          <w:rFonts w:hint="eastAsia"/>
          <w:bCs/>
          <w:sz w:val="24"/>
        </w:rPr>
        <w:t>正确计算应纳税额及财务处理、纳税申报；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、学生根据所提供的资料，分析个人所得类别，正确计算个人所得税并规范进行纳税申报；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【考核标准】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、企业所税额应纳税额计算正确占</w:t>
      </w:r>
      <w:r>
        <w:rPr>
          <w:rFonts w:hint="eastAsia"/>
          <w:bCs/>
          <w:sz w:val="24"/>
        </w:rPr>
        <w:t>30%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、会计账务处理正确占</w:t>
      </w:r>
      <w:r>
        <w:rPr>
          <w:rFonts w:hint="eastAsia"/>
          <w:bCs/>
          <w:sz w:val="24"/>
        </w:rPr>
        <w:t>30%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、个人所税</w:t>
      </w:r>
      <w:proofErr w:type="gramStart"/>
      <w:r>
        <w:rPr>
          <w:rFonts w:hint="eastAsia"/>
          <w:bCs/>
          <w:sz w:val="24"/>
        </w:rPr>
        <w:t>税</w:t>
      </w:r>
      <w:proofErr w:type="gramEnd"/>
      <w:r>
        <w:rPr>
          <w:rFonts w:hint="eastAsia"/>
          <w:bCs/>
          <w:sz w:val="24"/>
        </w:rPr>
        <w:t>计算正确占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、所得税纳税申报表填写规范占</w:t>
      </w:r>
      <w:r>
        <w:rPr>
          <w:rFonts w:hint="eastAsia"/>
          <w:bCs/>
          <w:sz w:val="24"/>
        </w:rPr>
        <w:t>20%.</w:t>
      </w: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实验三</w:t>
      </w:r>
      <w:r>
        <w:rPr>
          <w:rFonts w:hint="eastAsia"/>
          <w:bCs/>
          <w:sz w:val="24"/>
        </w:rPr>
        <w:t>：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【项目名称】财产税类计算与财务处理能力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【实验目标】见表</w:t>
      </w:r>
      <w:r>
        <w:rPr>
          <w:rFonts w:hint="eastAsia"/>
          <w:bCs/>
          <w:sz w:val="24"/>
        </w:rPr>
        <w:t>1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</w:t>
      </w:r>
      <w:r>
        <w:rPr>
          <w:rFonts w:ascii="宋体" w:hAnsi="宋体" w:hint="eastAsia"/>
          <w:sz w:val="24"/>
        </w:rPr>
        <w:t>实验</w:t>
      </w:r>
      <w:r>
        <w:rPr>
          <w:rFonts w:hint="eastAsia"/>
          <w:bCs/>
          <w:sz w:val="24"/>
        </w:rPr>
        <w:t>内容】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、正确计算房产税、契税；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、正确进行账务处理和纳税申报</w:t>
      </w:r>
    </w:p>
    <w:p w:rsidR="001C77FD" w:rsidRDefault="001C77FD" w:rsidP="001C77FD">
      <w:pPr>
        <w:spacing w:line="420" w:lineRule="exact"/>
        <w:rPr>
          <w:rFonts w:ascii="宋体" w:hAnsi="宋体" w:hint="eastAsia"/>
          <w:sz w:val="24"/>
        </w:rPr>
      </w:pPr>
      <w:r>
        <w:rPr>
          <w:rFonts w:hint="eastAsia"/>
          <w:bCs/>
          <w:sz w:val="24"/>
        </w:rPr>
        <w:t>【实验方式</w:t>
      </w:r>
      <w:r>
        <w:rPr>
          <w:rFonts w:ascii="宋体" w:hAnsi="宋体" w:hint="eastAsia"/>
          <w:sz w:val="24"/>
        </w:rPr>
        <w:t>】教师提供有关纳税资料，学生独立完成；在此基础上，指导学生分组到房产交易中心调研，写出体会。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rFonts w:hint="eastAsia"/>
          <w:bCs/>
          <w:sz w:val="24"/>
        </w:rPr>
        <w:t>实验地点</w:t>
      </w:r>
      <w:r>
        <w:rPr>
          <w:rFonts w:hint="eastAsia"/>
          <w:b/>
          <w:bCs/>
          <w:sz w:val="24"/>
        </w:rPr>
        <w:t>】</w:t>
      </w:r>
      <w:r w:rsidRPr="00D1799F">
        <w:rPr>
          <w:rFonts w:hint="eastAsia"/>
          <w:sz w:val="24"/>
        </w:rPr>
        <w:t>机房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【实验要求】</w:t>
      </w:r>
    </w:p>
    <w:p w:rsidR="001C77FD" w:rsidRDefault="001C77FD" w:rsidP="001C77FD">
      <w:pPr>
        <w:numPr>
          <w:ilvl w:val="0"/>
          <w:numId w:val="2"/>
        </w:num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学生根据资料独立完成房产税的计算与账务处理、纳税申报；</w:t>
      </w:r>
    </w:p>
    <w:p w:rsidR="001C77FD" w:rsidRDefault="001C77FD" w:rsidP="001C77FD">
      <w:pPr>
        <w:numPr>
          <w:ilvl w:val="0"/>
          <w:numId w:val="2"/>
        </w:num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lastRenderedPageBreak/>
        <w:t>独立完成契税的计算与账务处理、纳税申报；</w:t>
      </w:r>
      <w:r>
        <w:rPr>
          <w:rFonts w:hint="eastAsia"/>
          <w:bCs/>
          <w:sz w:val="24"/>
        </w:rPr>
        <w:t xml:space="preserve"> 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【考核标准】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、房产税计算正确占</w:t>
      </w:r>
      <w:r>
        <w:rPr>
          <w:rFonts w:hint="eastAsia"/>
          <w:bCs/>
          <w:sz w:val="24"/>
        </w:rPr>
        <w:t>40%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、会计账务处理正确占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、契税计算正确占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sz w:val="24"/>
        </w:rPr>
      </w:pPr>
      <w:r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、两类税种纳税申报表填写规范占</w:t>
      </w:r>
      <w:r>
        <w:rPr>
          <w:rFonts w:hint="eastAsia"/>
          <w:bCs/>
          <w:sz w:val="24"/>
        </w:rPr>
        <w:t>20%</w:t>
      </w:r>
    </w:p>
    <w:p w:rsidR="001C77FD" w:rsidRDefault="001C77FD" w:rsidP="001C77FD">
      <w:pPr>
        <w:spacing w:line="420" w:lineRule="exact"/>
        <w:rPr>
          <w:rFonts w:hint="eastAsia"/>
        </w:rPr>
      </w:pPr>
    </w:p>
    <w:p w:rsidR="001C77FD" w:rsidRDefault="001C77FD" w:rsidP="001C77FD">
      <w:pPr>
        <w:spacing w:line="42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实验四：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【项目名称】行为税类计算与账务处理能力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【实验目标】</w:t>
      </w:r>
      <w:r w:rsidRPr="00D1799F">
        <w:rPr>
          <w:rFonts w:hint="eastAsia"/>
          <w:bCs/>
          <w:sz w:val="24"/>
        </w:rPr>
        <w:t>机房</w:t>
      </w:r>
    </w:p>
    <w:p w:rsidR="001C77FD" w:rsidRDefault="001C77FD" w:rsidP="001C77FD">
      <w:pPr>
        <w:spacing w:line="420" w:lineRule="exact"/>
        <w:rPr>
          <w:rFonts w:ascii="宋体" w:hAnsi="宋体" w:hint="eastAsia"/>
          <w:sz w:val="24"/>
        </w:rPr>
      </w:pPr>
      <w:r>
        <w:rPr>
          <w:rFonts w:hint="eastAsia"/>
          <w:bCs/>
          <w:sz w:val="24"/>
        </w:rPr>
        <w:t>【</w:t>
      </w:r>
      <w:r>
        <w:rPr>
          <w:rFonts w:ascii="宋体" w:hAnsi="宋体" w:hint="eastAsia"/>
          <w:sz w:val="24"/>
        </w:rPr>
        <w:t>实验内容】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、正确计算车船使用税、车辆购置税；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、正确计算印花税、城建税、教育费附加；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、正确计算土地增值税；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、正确计算城镇土地使用税；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5</w:t>
      </w:r>
      <w:r>
        <w:rPr>
          <w:rFonts w:hint="eastAsia"/>
          <w:bCs/>
          <w:sz w:val="24"/>
        </w:rPr>
        <w:t>、正确进行账务处理。</w:t>
      </w:r>
    </w:p>
    <w:p w:rsidR="001C77FD" w:rsidRDefault="001C77FD" w:rsidP="001C77FD">
      <w:pPr>
        <w:spacing w:line="420" w:lineRule="exact"/>
        <w:rPr>
          <w:rFonts w:ascii="宋体" w:hAnsi="宋体" w:hint="eastAsia"/>
          <w:sz w:val="24"/>
        </w:rPr>
      </w:pPr>
      <w:r>
        <w:rPr>
          <w:rFonts w:hint="eastAsia"/>
          <w:bCs/>
          <w:sz w:val="24"/>
        </w:rPr>
        <w:t>【实验方式】教师提供典</w:t>
      </w:r>
      <w:r>
        <w:rPr>
          <w:rFonts w:ascii="宋体" w:hAnsi="宋体" w:hint="eastAsia"/>
          <w:sz w:val="24"/>
        </w:rPr>
        <w:t>型案例，学生独立完成。在此基础上，指导学生分组进行企业调研，写出调研报告。</w:t>
      </w:r>
    </w:p>
    <w:p w:rsidR="001C77FD" w:rsidRDefault="001C77FD" w:rsidP="001C77FD">
      <w:pPr>
        <w:spacing w:line="420" w:lineRule="exact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rFonts w:hint="eastAsia"/>
          <w:bCs/>
          <w:sz w:val="24"/>
        </w:rPr>
        <w:t>实验地点</w:t>
      </w:r>
      <w:r>
        <w:rPr>
          <w:rFonts w:hint="eastAsia"/>
          <w:b/>
          <w:bCs/>
          <w:sz w:val="24"/>
        </w:rPr>
        <w:t>】</w:t>
      </w:r>
      <w:r w:rsidRPr="00D1799F">
        <w:rPr>
          <w:rFonts w:hint="eastAsia"/>
          <w:sz w:val="24"/>
        </w:rPr>
        <w:t>机房</w:t>
      </w:r>
    </w:p>
    <w:p w:rsidR="001C77FD" w:rsidRDefault="001C77FD" w:rsidP="001C77FD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【实验要求】</w:t>
      </w:r>
    </w:p>
    <w:p w:rsidR="001C77FD" w:rsidRDefault="001C77FD" w:rsidP="001C77FD">
      <w:pPr>
        <w:numPr>
          <w:ilvl w:val="0"/>
          <w:numId w:val="1"/>
        </w:numPr>
        <w:spacing w:line="420" w:lineRule="exact"/>
        <w:rPr>
          <w:rFonts w:hint="eastAsia"/>
          <w:sz w:val="24"/>
        </w:rPr>
      </w:pPr>
      <w:r>
        <w:rPr>
          <w:rFonts w:hint="eastAsia"/>
          <w:sz w:val="24"/>
        </w:rPr>
        <w:t>学生根据资料独立完成行为税类的识别与计算及账务处理；</w:t>
      </w:r>
    </w:p>
    <w:p w:rsidR="001C77FD" w:rsidRDefault="001C77FD" w:rsidP="001C77FD">
      <w:pPr>
        <w:numPr>
          <w:ilvl w:val="0"/>
          <w:numId w:val="1"/>
        </w:numPr>
        <w:spacing w:line="420" w:lineRule="exact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自愿结合，四人一组，到企业进行调研，收集企业应交纳的行为税类，并写出调研报告；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sz w:val="24"/>
        </w:rPr>
        <w:t>【</w:t>
      </w:r>
      <w:r>
        <w:rPr>
          <w:rFonts w:hint="eastAsia"/>
          <w:bCs/>
          <w:sz w:val="24"/>
        </w:rPr>
        <w:t>考核标准】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、各种行为税计算正确占</w:t>
      </w:r>
      <w:r>
        <w:rPr>
          <w:rFonts w:hint="eastAsia"/>
          <w:bCs/>
          <w:sz w:val="24"/>
        </w:rPr>
        <w:t>40%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、会计账务处理正确占</w:t>
      </w:r>
      <w:r>
        <w:rPr>
          <w:rFonts w:hint="eastAsia"/>
          <w:bCs/>
          <w:sz w:val="24"/>
        </w:rPr>
        <w:t>30%</w:t>
      </w:r>
      <w:r>
        <w:rPr>
          <w:rFonts w:hint="eastAsia"/>
          <w:bCs/>
          <w:sz w:val="24"/>
        </w:rPr>
        <w:t>；</w:t>
      </w:r>
    </w:p>
    <w:p w:rsidR="001C77FD" w:rsidRDefault="001C77FD" w:rsidP="001C77FD">
      <w:pPr>
        <w:numPr>
          <w:ilvl w:val="0"/>
          <w:numId w:val="1"/>
        </w:num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纳税申报表填写规范占</w:t>
      </w:r>
      <w:r>
        <w:rPr>
          <w:rFonts w:hint="eastAsia"/>
          <w:bCs/>
          <w:sz w:val="24"/>
        </w:rPr>
        <w:t xml:space="preserve">10%. </w:t>
      </w:r>
    </w:p>
    <w:p w:rsidR="001C77FD" w:rsidRDefault="001C77FD" w:rsidP="001C77FD">
      <w:pPr>
        <w:numPr>
          <w:ilvl w:val="0"/>
          <w:numId w:val="1"/>
        </w:numPr>
        <w:spacing w:line="42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调研报告真实有价值占</w:t>
      </w:r>
      <w:r>
        <w:rPr>
          <w:rFonts w:hint="eastAsia"/>
          <w:bCs/>
          <w:sz w:val="24"/>
        </w:rPr>
        <w:t>20%</w:t>
      </w:r>
    </w:p>
    <w:p w:rsidR="001C77FD" w:rsidRDefault="001C77FD" w:rsidP="001C77FD">
      <w:pPr>
        <w:spacing w:line="360" w:lineRule="auto"/>
        <w:ind w:firstLineChars="100" w:firstLine="24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（二）综合实验</w:t>
      </w:r>
    </w:p>
    <w:p w:rsidR="001C77FD" w:rsidRDefault="001C77FD" w:rsidP="001C77FD">
      <w:pPr>
        <w:spacing w:line="400" w:lineRule="exact"/>
        <w:ind w:firstLineChars="150" w:firstLine="361"/>
        <w:rPr>
          <w:rFonts w:hint="eastAsia"/>
          <w:bCs/>
          <w:sz w:val="24"/>
        </w:rPr>
      </w:pPr>
      <w:r>
        <w:rPr>
          <w:b/>
          <w:bCs/>
          <w:sz w:val="24"/>
        </w:rPr>
        <w:t>【实验目标】</w:t>
      </w:r>
    </w:p>
    <w:p w:rsidR="001C77FD" w:rsidRDefault="001C77FD" w:rsidP="001C77FD">
      <w:pPr>
        <w:tabs>
          <w:tab w:val="left" w:pos="434"/>
        </w:tabs>
        <w:spacing w:line="400" w:lineRule="exact"/>
        <w:ind w:firstLineChars="150" w:firstLine="360"/>
        <w:rPr>
          <w:bCs/>
          <w:sz w:val="24"/>
        </w:rPr>
      </w:pPr>
      <w:r>
        <w:rPr>
          <w:bCs/>
          <w:sz w:val="24"/>
        </w:rPr>
        <w:t>通过实验</w:t>
      </w:r>
      <w:r>
        <w:rPr>
          <w:rFonts w:hint="eastAsia"/>
          <w:bCs/>
          <w:sz w:val="24"/>
        </w:rPr>
        <w:t>，使学生将所学纳税实务知识运用于现实工作、生活之中，强化学生综合应用纳税实务的能力。</w:t>
      </w:r>
    </w:p>
    <w:p w:rsidR="001C77FD" w:rsidRDefault="001C77FD" w:rsidP="001C77FD">
      <w:pPr>
        <w:spacing w:line="400" w:lineRule="exact"/>
        <w:ind w:firstLineChars="150" w:firstLine="361"/>
        <w:rPr>
          <w:b/>
          <w:bCs/>
          <w:sz w:val="24"/>
        </w:rPr>
      </w:pPr>
      <w:r>
        <w:rPr>
          <w:b/>
          <w:bCs/>
          <w:sz w:val="24"/>
        </w:rPr>
        <w:t>【实验内容】</w:t>
      </w:r>
    </w:p>
    <w:p w:rsidR="001C77FD" w:rsidRDefault="001C77FD" w:rsidP="001C77FD">
      <w:pPr>
        <w:spacing w:line="400" w:lineRule="exact"/>
        <w:ind w:firstLineChars="196" w:firstLine="472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项目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纳税实务综合训练及总结</w:t>
      </w:r>
    </w:p>
    <w:p w:rsidR="001C77FD" w:rsidRDefault="001C77FD" w:rsidP="001C77FD">
      <w:pPr>
        <w:tabs>
          <w:tab w:val="left" w:pos="2340"/>
        </w:tabs>
        <w:spacing w:line="400" w:lineRule="exact"/>
        <w:ind w:firstLineChars="200" w:firstLine="482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bCs/>
          <w:sz w:val="24"/>
        </w:rPr>
        <w:t>目的要求</w:t>
      </w:r>
      <w:r>
        <w:rPr>
          <w:rFonts w:hint="eastAsia"/>
          <w:b/>
          <w:bCs/>
          <w:sz w:val="24"/>
        </w:rPr>
        <w:t>】：</w:t>
      </w:r>
      <w:r>
        <w:rPr>
          <w:rFonts w:hint="eastAsia"/>
          <w:bCs/>
          <w:sz w:val="24"/>
        </w:rPr>
        <w:t>教师选择较为典型的企业经济业务资料，由于学分组讨论完成，计算其税额并规范填写纳税申报表，同时，进行各个税种的会计账务处理，培养学生实际工作能力。或由学生见习企业报税员工作的全过程。</w:t>
      </w:r>
    </w:p>
    <w:p w:rsidR="001C77FD" w:rsidRDefault="001C77FD" w:rsidP="001C77FD">
      <w:pPr>
        <w:tabs>
          <w:tab w:val="left" w:pos="2340"/>
        </w:tabs>
        <w:spacing w:line="400" w:lineRule="exact"/>
        <w:ind w:firstLineChars="200" w:firstLine="482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bCs/>
          <w:sz w:val="24"/>
        </w:rPr>
        <w:t>方法步骤</w:t>
      </w:r>
      <w:r>
        <w:rPr>
          <w:rFonts w:hint="eastAsia"/>
          <w:b/>
          <w:bCs/>
          <w:sz w:val="24"/>
        </w:rPr>
        <w:t>】：</w:t>
      </w:r>
      <w:r>
        <w:rPr>
          <w:rFonts w:hint="eastAsia"/>
          <w:bCs/>
          <w:sz w:val="24"/>
        </w:rPr>
        <w:t>分组讨论计算该企业应纳的各种税税额，并填写纳税申报表；</w:t>
      </w:r>
    </w:p>
    <w:p w:rsidR="001C77FD" w:rsidRDefault="001C77FD" w:rsidP="001C77FD">
      <w:pPr>
        <w:tabs>
          <w:tab w:val="left" w:pos="2340"/>
        </w:tabs>
        <w:spacing w:line="400" w:lineRule="exact"/>
        <w:ind w:firstLineChars="200" w:firstLine="482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rFonts w:hint="eastAsia"/>
          <w:bCs/>
          <w:sz w:val="24"/>
        </w:rPr>
        <w:t>实验要求</w:t>
      </w:r>
      <w:r>
        <w:rPr>
          <w:rFonts w:hint="eastAsia"/>
          <w:b/>
          <w:bCs/>
          <w:sz w:val="24"/>
        </w:rPr>
        <w:t>】：</w:t>
      </w:r>
      <w:r>
        <w:rPr>
          <w:rFonts w:hint="eastAsia"/>
          <w:bCs/>
          <w:sz w:val="24"/>
        </w:rPr>
        <w:t>正确计算每一税种的纳税额，并规范填制纳税申报表。</w:t>
      </w:r>
    </w:p>
    <w:p w:rsidR="001C77FD" w:rsidRDefault="001C77FD" w:rsidP="001C77FD">
      <w:pPr>
        <w:tabs>
          <w:tab w:val="left" w:pos="2340"/>
        </w:tabs>
        <w:spacing w:line="400" w:lineRule="exact"/>
        <w:ind w:firstLineChars="200" w:firstLine="482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rFonts w:hint="eastAsia"/>
          <w:bCs/>
          <w:sz w:val="24"/>
        </w:rPr>
        <w:t>实验地点</w:t>
      </w:r>
      <w:r>
        <w:rPr>
          <w:rFonts w:hint="eastAsia"/>
          <w:b/>
          <w:bCs/>
          <w:sz w:val="24"/>
        </w:rPr>
        <w:t>】：</w:t>
      </w:r>
      <w:r>
        <w:rPr>
          <w:rFonts w:hint="eastAsia"/>
          <w:bCs/>
          <w:sz w:val="24"/>
        </w:rPr>
        <w:t>教室或企业</w:t>
      </w:r>
    </w:p>
    <w:p w:rsidR="001C77FD" w:rsidRDefault="001C77FD" w:rsidP="001C77FD">
      <w:pPr>
        <w:tabs>
          <w:tab w:val="left" w:pos="2340"/>
        </w:tabs>
        <w:spacing w:line="400" w:lineRule="exact"/>
        <w:ind w:firstLineChars="200" w:firstLine="482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【</w:t>
      </w:r>
      <w:r>
        <w:rPr>
          <w:bCs/>
          <w:sz w:val="24"/>
        </w:rPr>
        <w:t>考</w:t>
      </w:r>
      <w:r>
        <w:rPr>
          <w:bCs/>
          <w:sz w:val="24"/>
        </w:rPr>
        <w:t xml:space="preserve">   </w:t>
      </w:r>
      <w:r>
        <w:rPr>
          <w:bCs/>
          <w:sz w:val="24"/>
        </w:rPr>
        <w:t>核</w:t>
      </w:r>
      <w:r>
        <w:rPr>
          <w:rFonts w:hint="eastAsia"/>
          <w:b/>
          <w:bCs/>
          <w:sz w:val="24"/>
        </w:rPr>
        <w:t>】：</w:t>
      </w:r>
      <w:r>
        <w:rPr>
          <w:rFonts w:hint="eastAsia"/>
          <w:bCs/>
          <w:sz w:val="24"/>
        </w:rPr>
        <w:t>该企业的各种税计算正确，占</w:t>
      </w:r>
      <w:r>
        <w:rPr>
          <w:rFonts w:hint="eastAsia"/>
          <w:bCs/>
          <w:sz w:val="24"/>
        </w:rPr>
        <w:t>50%</w:t>
      </w:r>
      <w:r>
        <w:rPr>
          <w:rFonts w:hint="eastAsia"/>
          <w:bCs/>
          <w:sz w:val="24"/>
        </w:rPr>
        <w:t>，纳税申报表填写规范占</w:t>
      </w:r>
      <w:r>
        <w:rPr>
          <w:rFonts w:hint="eastAsia"/>
          <w:bCs/>
          <w:sz w:val="24"/>
        </w:rPr>
        <w:t>30%</w:t>
      </w:r>
      <w:r>
        <w:rPr>
          <w:rFonts w:hint="eastAsia"/>
          <w:bCs/>
          <w:sz w:val="24"/>
        </w:rPr>
        <w:t>，会计账务处理正确占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。</w:t>
      </w:r>
    </w:p>
    <w:p w:rsidR="001C77FD" w:rsidRDefault="001C77FD" w:rsidP="001C77FD">
      <w:pPr>
        <w:spacing w:line="360" w:lineRule="auto"/>
        <w:ind w:firstLineChars="100" w:firstLine="241"/>
        <w:rPr>
          <w:rFonts w:ascii="宋体" w:hAnsi="宋体" w:hint="eastAsia"/>
          <w:b/>
          <w:sz w:val="24"/>
        </w:rPr>
      </w:pPr>
      <w:r>
        <w:rPr>
          <w:rFonts w:hint="eastAsia"/>
          <w:b/>
          <w:bCs/>
          <w:sz w:val="24"/>
        </w:rPr>
        <w:t>五</w:t>
      </w:r>
      <w:r>
        <w:rPr>
          <w:rFonts w:ascii="宋体" w:hAnsi="宋体" w:hint="eastAsia"/>
          <w:b/>
          <w:sz w:val="24"/>
        </w:rPr>
        <w:t xml:space="preserve">、实验考核方案 </w:t>
      </w:r>
    </w:p>
    <w:p w:rsidR="001C77FD" w:rsidRDefault="001C77FD" w:rsidP="001C77FD">
      <w:pPr>
        <w:spacing w:line="360" w:lineRule="auto"/>
        <w:ind w:firstLineChars="100" w:firstLine="241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表2：实验考核方案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"/>
        <w:gridCol w:w="2032"/>
        <w:gridCol w:w="3060"/>
        <w:gridCol w:w="1251"/>
        <w:gridCol w:w="1269"/>
      </w:tblGrid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编号</w:t>
            </w:r>
          </w:p>
        </w:tc>
        <w:tc>
          <w:tcPr>
            <w:tcW w:w="2032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考核项目</w:t>
            </w:r>
          </w:p>
        </w:tc>
        <w:tc>
          <w:tcPr>
            <w:tcW w:w="3060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考核依据</w:t>
            </w:r>
          </w:p>
        </w:tc>
        <w:tc>
          <w:tcPr>
            <w:tcW w:w="1251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占实验成绩比例（%）</w:t>
            </w: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备注</w:t>
            </w:r>
          </w:p>
        </w:tc>
      </w:tr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1</w:t>
            </w:r>
          </w:p>
        </w:tc>
        <w:tc>
          <w:tcPr>
            <w:tcW w:w="2032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流转税类计算与账务处理能力</w:t>
            </w:r>
          </w:p>
        </w:tc>
        <w:tc>
          <w:tcPr>
            <w:tcW w:w="3060" w:type="dxa"/>
          </w:tcPr>
          <w:p w:rsidR="001C77FD" w:rsidRDefault="001C77FD" w:rsidP="004E60CB">
            <w:pPr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理论技能题库考核</w:t>
            </w:r>
          </w:p>
        </w:tc>
        <w:tc>
          <w:tcPr>
            <w:tcW w:w="1251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35</w:t>
            </w:r>
          </w:p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  <w:tc>
          <w:tcPr>
            <w:tcW w:w="1269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</w:tr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2</w:t>
            </w:r>
          </w:p>
        </w:tc>
        <w:tc>
          <w:tcPr>
            <w:tcW w:w="2032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所得税类计算与账务处理能力</w:t>
            </w:r>
          </w:p>
        </w:tc>
        <w:tc>
          <w:tcPr>
            <w:tcW w:w="3060" w:type="dxa"/>
          </w:tcPr>
          <w:p w:rsidR="001C77FD" w:rsidRDefault="001C77FD" w:rsidP="004E60CB">
            <w:pPr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理论技能题库考核</w:t>
            </w:r>
          </w:p>
        </w:tc>
        <w:tc>
          <w:tcPr>
            <w:tcW w:w="1251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35</w:t>
            </w:r>
          </w:p>
        </w:tc>
        <w:tc>
          <w:tcPr>
            <w:tcW w:w="1269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</w:tr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3</w:t>
            </w:r>
          </w:p>
        </w:tc>
        <w:tc>
          <w:tcPr>
            <w:tcW w:w="2032" w:type="dxa"/>
          </w:tcPr>
          <w:p w:rsidR="001C77FD" w:rsidRPr="00F64EB2" w:rsidRDefault="001C77FD" w:rsidP="004E60CB">
            <w:pPr>
              <w:jc w:val="center"/>
              <w:rPr>
                <w:rFonts w:ascii="黑体" w:eastAsia="黑体" w:hAnsi="宋体"/>
                <w:bCs/>
              </w:rPr>
            </w:pPr>
            <w:r w:rsidRPr="00F64EB2">
              <w:rPr>
                <w:rFonts w:ascii="黑体" w:eastAsia="黑体" w:hAnsi="宋体" w:hint="eastAsia"/>
                <w:bCs/>
              </w:rPr>
              <w:t>财产税计算与账务处理能力</w:t>
            </w:r>
          </w:p>
        </w:tc>
        <w:tc>
          <w:tcPr>
            <w:tcW w:w="3060" w:type="dxa"/>
          </w:tcPr>
          <w:p w:rsidR="001C77FD" w:rsidRDefault="001C77FD" w:rsidP="004E60CB">
            <w:pPr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理论技能题库考核</w:t>
            </w:r>
          </w:p>
        </w:tc>
        <w:tc>
          <w:tcPr>
            <w:tcW w:w="1251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10</w:t>
            </w:r>
          </w:p>
        </w:tc>
        <w:tc>
          <w:tcPr>
            <w:tcW w:w="1269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</w:tr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4</w:t>
            </w:r>
          </w:p>
        </w:tc>
        <w:tc>
          <w:tcPr>
            <w:tcW w:w="2032" w:type="dxa"/>
          </w:tcPr>
          <w:p w:rsidR="001C77FD" w:rsidRPr="00F64EB2" w:rsidRDefault="001C77FD" w:rsidP="004E60CB">
            <w:pPr>
              <w:jc w:val="center"/>
              <w:rPr>
                <w:rFonts w:ascii="黑体" w:eastAsia="黑体" w:hAnsi="宋体"/>
                <w:bCs/>
              </w:rPr>
            </w:pPr>
            <w:r w:rsidRPr="00F64EB2">
              <w:rPr>
                <w:rFonts w:ascii="黑体" w:eastAsia="黑体" w:hAnsi="宋体" w:hint="eastAsia"/>
                <w:bCs/>
              </w:rPr>
              <w:t>行为税计算与账务处理能力</w:t>
            </w:r>
          </w:p>
        </w:tc>
        <w:tc>
          <w:tcPr>
            <w:tcW w:w="3060" w:type="dxa"/>
          </w:tcPr>
          <w:p w:rsidR="001C77FD" w:rsidRDefault="001C77FD" w:rsidP="004E60CB">
            <w:pPr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理论技能题库考核</w:t>
            </w:r>
          </w:p>
        </w:tc>
        <w:tc>
          <w:tcPr>
            <w:tcW w:w="1251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10</w:t>
            </w:r>
          </w:p>
        </w:tc>
        <w:tc>
          <w:tcPr>
            <w:tcW w:w="1269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</w:tr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5</w:t>
            </w:r>
          </w:p>
        </w:tc>
        <w:tc>
          <w:tcPr>
            <w:tcW w:w="2032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综合实验</w:t>
            </w:r>
          </w:p>
        </w:tc>
        <w:tc>
          <w:tcPr>
            <w:tcW w:w="3060" w:type="dxa"/>
          </w:tcPr>
          <w:p w:rsidR="001C77FD" w:rsidRDefault="001C77FD" w:rsidP="004E60CB">
            <w:pPr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以实习考勤、工作业绩、工作日记等综合评定。</w:t>
            </w:r>
          </w:p>
        </w:tc>
        <w:tc>
          <w:tcPr>
            <w:tcW w:w="1251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10</w:t>
            </w:r>
          </w:p>
        </w:tc>
        <w:tc>
          <w:tcPr>
            <w:tcW w:w="1269" w:type="dxa"/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</w:tr>
      <w:tr w:rsidR="001C77FD" w:rsidTr="004E60CB">
        <w:tblPrEx>
          <w:tblCellMar>
            <w:top w:w="0" w:type="dxa"/>
            <w:bottom w:w="0" w:type="dxa"/>
          </w:tblCellMar>
        </w:tblPrEx>
        <w:tc>
          <w:tcPr>
            <w:tcW w:w="668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合计</w:t>
            </w:r>
          </w:p>
        </w:tc>
        <w:tc>
          <w:tcPr>
            <w:tcW w:w="2032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  <w:tc>
          <w:tcPr>
            <w:tcW w:w="3060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  <w:r>
              <w:rPr>
                <w:rFonts w:ascii="黑体" w:eastAsia="黑体" w:hAnsi="宋体" w:hint="eastAsia"/>
                <w:bCs/>
              </w:rPr>
              <w:t>100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1C77FD" w:rsidRDefault="001C77FD" w:rsidP="004E60CB">
            <w:pPr>
              <w:jc w:val="center"/>
              <w:rPr>
                <w:rFonts w:ascii="黑体" w:eastAsia="黑体" w:hAnsi="宋体" w:hint="eastAsia"/>
                <w:bCs/>
              </w:rPr>
            </w:pPr>
          </w:p>
        </w:tc>
      </w:tr>
    </w:tbl>
    <w:p w:rsidR="001C77FD" w:rsidRDefault="001C77FD" w:rsidP="001C77FD">
      <w:pPr>
        <w:spacing w:line="420" w:lineRule="exact"/>
        <w:ind w:firstLineChars="150" w:firstLine="361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七、使用说明</w:t>
      </w:r>
    </w:p>
    <w:p w:rsidR="001C77FD" w:rsidRDefault="001C77FD" w:rsidP="001C77FD">
      <w:pPr>
        <w:spacing w:line="420" w:lineRule="exact"/>
        <w:ind w:firstLineChars="200" w:firstLine="48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1、本大纲根据南京审计大学金审学院《2015级人才培养方案》，按照应用型本科院校专业培养目标、岗位的能力需求而制定，课程学习中可以参考</w:t>
      </w:r>
      <w:r w:rsidRPr="001077F5">
        <w:rPr>
          <w:rFonts w:ascii="宋体" w:hAnsi="宋体" w:hint="eastAsia"/>
          <w:bCs/>
          <w:sz w:val="24"/>
        </w:rPr>
        <w:t>《中国税制》、《税务会计》、《税务管理》等相关书籍</w:t>
      </w:r>
      <w:r>
        <w:rPr>
          <w:rFonts w:ascii="宋体" w:hAnsi="宋体" w:hint="eastAsia"/>
          <w:bCs/>
          <w:sz w:val="24"/>
        </w:rPr>
        <w:t>。</w:t>
      </w:r>
    </w:p>
    <w:p w:rsidR="001C77FD" w:rsidRDefault="001C77FD" w:rsidP="001C77FD">
      <w:pPr>
        <w:spacing w:line="420" w:lineRule="exact"/>
        <w:ind w:firstLineChars="200" w:firstLine="48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2、本</w:t>
      </w:r>
      <w:proofErr w:type="gramStart"/>
      <w:r>
        <w:rPr>
          <w:rFonts w:ascii="宋体" w:hAnsi="宋体" w:hint="eastAsia"/>
          <w:bCs/>
          <w:sz w:val="24"/>
        </w:rPr>
        <w:t>实验总</w:t>
      </w:r>
      <w:proofErr w:type="gramEnd"/>
      <w:r>
        <w:rPr>
          <w:rFonts w:ascii="宋体" w:hAnsi="宋体" w:hint="eastAsia"/>
          <w:bCs/>
          <w:sz w:val="24"/>
        </w:rPr>
        <w:t>时数为32学时，可根据学生学习情况而作适当调整。</w:t>
      </w:r>
    </w:p>
    <w:p w:rsidR="001C77FD" w:rsidRDefault="001C77FD" w:rsidP="001C77FD">
      <w:pPr>
        <w:spacing w:line="420" w:lineRule="exact"/>
        <w:ind w:firstLineChars="200" w:firstLine="48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3、本大纲突出涉税业务计算分析、会计处理及模拟纳税申报，在教学实施过程中，注意引导学生进入角色，深入企业调研，见习企业报税员的工作，以增强学生学习责任，引导学生主动学习。</w:t>
      </w:r>
    </w:p>
    <w:p w:rsidR="001C77FD" w:rsidRDefault="001C77FD" w:rsidP="001C77FD">
      <w:pPr>
        <w:spacing w:line="4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bCs/>
          <w:sz w:val="24"/>
        </w:rPr>
        <w:t>4、教学中所用资料，应是现实生活中比较典型的大型企业纳税资料，以增强学生感性认识，使教学贴近生活、贴近学生实际。</w:t>
      </w:r>
    </w:p>
    <w:p w:rsidR="001C77FD" w:rsidRPr="00F36311" w:rsidRDefault="001C77FD" w:rsidP="001C77FD">
      <w:pPr>
        <w:spacing w:line="360" w:lineRule="auto"/>
        <w:ind w:firstLineChars="500" w:firstLine="1200"/>
        <w:rPr>
          <w:rFonts w:hint="eastAsia"/>
          <w:sz w:val="24"/>
        </w:rPr>
      </w:pPr>
    </w:p>
    <w:p w:rsidR="005730BB" w:rsidRPr="001C77FD" w:rsidRDefault="005730BB"/>
    <w:sectPr w:rsidR="005730BB" w:rsidRPr="001C77F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518" w:rsidRDefault="00EA7518" w:rsidP="001C77FD">
      <w:r>
        <w:separator/>
      </w:r>
    </w:p>
  </w:endnote>
  <w:endnote w:type="continuationSeparator" w:id="0">
    <w:p w:rsidR="00EA7518" w:rsidRDefault="00EA7518" w:rsidP="001C7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311" w:rsidRDefault="00EA751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77FD" w:rsidRPr="001C77FD">
      <w:rPr>
        <w:noProof/>
        <w:lang w:val="zh-CN"/>
      </w:rPr>
      <w:t>1</w:t>
    </w:r>
    <w:r>
      <w:fldChar w:fldCharType="end"/>
    </w:r>
  </w:p>
  <w:p w:rsidR="00F36311" w:rsidRDefault="00EA75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518" w:rsidRDefault="00EA7518" w:rsidP="001C77FD">
      <w:r>
        <w:separator/>
      </w:r>
    </w:p>
  </w:footnote>
  <w:footnote w:type="continuationSeparator" w:id="0">
    <w:p w:rsidR="00EA7518" w:rsidRDefault="00EA7518" w:rsidP="001C7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23F9"/>
    <w:multiLevelType w:val="hybridMultilevel"/>
    <w:tmpl w:val="567C5F20"/>
    <w:lvl w:ilvl="0" w:tplc="5A72585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31D60DB"/>
    <w:multiLevelType w:val="hybridMultilevel"/>
    <w:tmpl w:val="BD505D78"/>
    <w:lvl w:ilvl="0" w:tplc="BAD299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77FD"/>
    <w:rsid w:val="00002A1D"/>
    <w:rsid w:val="00012F9A"/>
    <w:rsid w:val="00023C76"/>
    <w:rsid w:val="00034FAD"/>
    <w:rsid w:val="000713D1"/>
    <w:rsid w:val="000A0847"/>
    <w:rsid w:val="000A35C8"/>
    <w:rsid w:val="000C0B28"/>
    <w:rsid w:val="000E4F4D"/>
    <w:rsid w:val="00160275"/>
    <w:rsid w:val="0017579B"/>
    <w:rsid w:val="001C77FD"/>
    <w:rsid w:val="001E0BF1"/>
    <w:rsid w:val="001F3CED"/>
    <w:rsid w:val="0021177B"/>
    <w:rsid w:val="00214062"/>
    <w:rsid w:val="002433BF"/>
    <w:rsid w:val="002712CC"/>
    <w:rsid w:val="002828B1"/>
    <w:rsid w:val="00283EC0"/>
    <w:rsid w:val="002B0C3B"/>
    <w:rsid w:val="002B4FAC"/>
    <w:rsid w:val="002C0ADC"/>
    <w:rsid w:val="002E02C4"/>
    <w:rsid w:val="002F6648"/>
    <w:rsid w:val="00313155"/>
    <w:rsid w:val="00357FCF"/>
    <w:rsid w:val="00382F04"/>
    <w:rsid w:val="003C2877"/>
    <w:rsid w:val="004062CE"/>
    <w:rsid w:val="00431D84"/>
    <w:rsid w:val="00443E68"/>
    <w:rsid w:val="00477106"/>
    <w:rsid w:val="004845C5"/>
    <w:rsid w:val="00497DA6"/>
    <w:rsid w:val="004B6F37"/>
    <w:rsid w:val="004D41FA"/>
    <w:rsid w:val="00521CD2"/>
    <w:rsid w:val="00572443"/>
    <w:rsid w:val="005730BB"/>
    <w:rsid w:val="005764FD"/>
    <w:rsid w:val="0059274A"/>
    <w:rsid w:val="005A5B3F"/>
    <w:rsid w:val="005D10A8"/>
    <w:rsid w:val="005F3EC8"/>
    <w:rsid w:val="00625284"/>
    <w:rsid w:val="00677F17"/>
    <w:rsid w:val="006F7CA1"/>
    <w:rsid w:val="0074093D"/>
    <w:rsid w:val="00751EEC"/>
    <w:rsid w:val="0080796C"/>
    <w:rsid w:val="008208A8"/>
    <w:rsid w:val="00857E8E"/>
    <w:rsid w:val="00883ABC"/>
    <w:rsid w:val="008E07AC"/>
    <w:rsid w:val="008F70C0"/>
    <w:rsid w:val="0091322B"/>
    <w:rsid w:val="00966268"/>
    <w:rsid w:val="00984B98"/>
    <w:rsid w:val="00993B9B"/>
    <w:rsid w:val="00A17828"/>
    <w:rsid w:val="00A2384F"/>
    <w:rsid w:val="00A36D39"/>
    <w:rsid w:val="00AB2996"/>
    <w:rsid w:val="00AF5EE0"/>
    <w:rsid w:val="00B01CEF"/>
    <w:rsid w:val="00B1607A"/>
    <w:rsid w:val="00B22C0F"/>
    <w:rsid w:val="00B25605"/>
    <w:rsid w:val="00B60A0F"/>
    <w:rsid w:val="00B71817"/>
    <w:rsid w:val="00B94C84"/>
    <w:rsid w:val="00BA791A"/>
    <w:rsid w:val="00BB538E"/>
    <w:rsid w:val="00C04211"/>
    <w:rsid w:val="00C3474D"/>
    <w:rsid w:val="00CC611B"/>
    <w:rsid w:val="00D028C2"/>
    <w:rsid w:val="00D302AD"/>
    <w:rsid w:val="00D746D4"/>
    <w:rsid w:val="00D835D4"/>
    <w:rsid w:val="00DA04BA"/>
    <w:rsid w:val="00DB2D4D"/>
    <w:rsid w:val="00E02975"/>
    <w:rsid w:val="00E02C5E"/>
    <w:rsid w:val="00E045B8"/>
    <w:rsid w:val="00E1327C"/>
    <w:rsid w:val="00E2432A"/>
    <w:rsid w:val="00E27D54"/>
    <w:rsid w:val="00E56176"/>
    <w:rsid w:val="00E63E1C"/>
    <w:rsid w:val="00EA1338"/>
    <w:rsid w:val="00EA7518"/>
    <w:rsid w:val="00EB3B6C"/>
    <w:rsid w:val="00ED58E2"/>
    <w:rsid w:val="00F0192C"/>
    <w:rsid w:val="00F3237D"/>
    <w:rsid w:val="00F55715"/>
    <w:rsid w:val="00FC23AD"/>
    <w:rsid w:val="00F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7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77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77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77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77FD"/>
    <w:rPr>
      <w:sz w:val="18"/>
      <w:szCs w:val="18"/>
    </w:rPr>
  </w:style>
  <w:style w:type="character" w:styleId="a5">
    <w:name w:val="Strong"/>
    <w:uiPriority w:val="22"/>
    <w:qFormat/>
    <w:rsid w:val="001C77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2019-02-21T03:27:00Z</dcterms:created>
  <dcterms:modified xsi:type="dcterms:W3CDTF">2019-02-21T03:27:00Z</dcterms:modified>
</cp:coreProperties>
</file>